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2B5" w:rsidRDefault="00F162B5" w:rsidP="00F162B5">
      <w:pPr>
        <w:jc w:val="center"/>
        <w:rPr>
          <w:rFonts w:ascii="新宋体" w:eastAsia="新宋体" w:hAnsi="新宋体"/>
          <w:color w:val="FF0000"/>
          <w:w w:val="60"/>
          <w:sz w:val="132"/>
          <w:szCs w:val="132"/>
        </w:rPr>
      </w:pPr>
      <w:r>
        <w:rPr>
          <w:rFonts w:ascii="新宋体" w:eastAsia="新宋体" w:hAnsi="新宋体" w:hint="eastAsia"/>
          <w:color w:val="FF0000"/>
          <w:w w:val="60"/>
          <w:sz w:val="132"/>
          <w:szCs w:val="132"/>
        </w:rPr>
        <w:t>厦门南洋职业学院文件</w:t>
      </w:r>
    </w:p>
    <w:p w:rsidR="00F162B5" w:rsidRDefault="00F162B5" w:rsidP="00F162B5">
      <w:pPr>
        <w:jc w:val="center"/>
        <w:rPr>
          <w:rFonts w:ascii="仿宋_GB2312" w:eastAsia="仿宋_GB2312"/>
          <w:sz w:val="30"/>
          <w:szCs w:val="30"/>
        </w:rPr>
      </w:pPr>
      <w:r>
        <w:rPr>
          <w:rFonts w:ascii="仿宋_GB2312" w:eastAsia="仿宋_GB2312" w:hint="eastAsia"/>
          <w:sz w:val="30"/>
          <w:szCs w:val="30"/>
        </w:rPr>
        <w:t>厦南洋教〔</w:t>
      </w:r>
      <w:r>
        <w:rPr>
          <w:rFonts w:ascii="仿宋_GB2312" w:eastAsia="仿宋_GB2312"/>
          <w:sz w:val="30"/>
          <w:szCs w:val="30"/>
        </w:rPr>
        <w:t>20</w:t>
      </w:r>
      <w:r>
        <w:rPr>
          <w:rFonts w:ascii="仿宋_GB2312" w:eastAsia="仿宋_GB2312" w:hint="eastAsia"/>
          <w:sz w:val="30"/>
          <w:szCs w:val="30"/>
        </w:rPr>
        <w:t>20〕15号</w:t>
      </w:r>
    </w:p>
    <w:p w:rsidR="00F162B5" w:rsidRDefault="00F162B5" w:rsidP="00F162B5">
      <w:pPr>
        <w:jc w:val="center"/>
        <w:rPr>
          <w:b/>
          <w:bCs/>
          <w:sz w:val="44"/>
        </w:rPr>
      </w:pPr>
      <w:r>
        <w:rPr>
          <w:rFonts w:hint="eastAsia"/>
          <w:b/>
          <w:bCs/>
          <w:noProof/>
          <w:color w:val="FF0000"/>
          <w:sz w:val="44"/>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106680</wp:posOffset>
                </wp:positionV>
                <wp:extent cx="6286500" cy="1905"/>
                <wp:effectExtent l="24130" t="22860" r="23495" b="2286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1905"/>
                        </a:xfrm>
                        <a:prstGeom prst="line">
                          <a:avLst/>
                        </a:prstGeom>
                        <a:noFill/>
                        <a:ln w="38100" cmpd="sng">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8.4pt" to="46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" strokecolor="red" strokeweight="3pt"/>
            </w:pict>
          </mc:Fallback>
        </mc:AlternateContent>
      </w:r>
    </w:p>
    <w:p w:rsidR="00F162B5" w:rsidRDefault="00F162B5" w:rsidP="00F162B5">
      <w:pPr>
        <w:widowControl/>
        <w:spacing w:line="480" w:lineRule="atLeast"/>
        <w:jc w:val="center"/>
        <w:outlineLvl w:val="1"/>
        <w:rPr>
          <w:rFonts w:ascii="宋体" w:hAnsi="宋体"/>
          <w:b/>
          <w:bCs/>
          <w:sz w:val="36"/>
          <w:szCs w:val="36"/>
        </w:rPr>
      </w:pPr>
      <w:r>
        <w:rPr>
          <w:rFonts w:ascii="宋体" w:hAnsi="宋体" w:hint="eastAsia"/>
          <w:b/>
          <w:bCs/>
          <w:sz w:val="36"/>
          <w:szCs w:val="36"/>
        </w:rPr>
        <w:t>厦门南洋职业学院</w:t>
      </w:r>
      <w:r w:rsidRPr="00F162B5">
        <w:rPr>
          <w:rFonts w:ascii="宋体" w:hAnsi="宋体" w:hint="eastAsia"/>
          <w:b/>
          <w:bCs/>
          <w:sz w:val="36"/>
          <w:szCs w:val="36"/>
        </w:rPr>
        <w:t>关于做好专升本考试应试考生健康管理的通知</w:t>
      </w:r>
    </w:p>
    <w:p w:rsidR="00F162B5" w:rsidRDefault="00F162B5" w:rsidP="00F162B5">
      <w:pPr>
        <w:rPr>
          <w:rFonts w:ascii="仿宋_GB2312" w:eastAsia="仿宋_GB2312"/>
          <w:sz w:val="32"/>
          <w:szCs w:val="32"/>
        </w:rPr>
      </w:pPr>
      <w:r>
        <w:rPr>
          <w:rFonts w:ascii="仿宋_GB2312" w:eastAsia="仿宋_GB2312" w:hint="eastAsia"/>
          <w:sz w:val="32"/>
          <w:szCs w:val="32"/>
        </w:rPr>
        <w:t>各二级学院：</w:t>
      </w:r>
    </w:p>
    <w:p w:rsidR="00F162B5" w:rsidRDefault="00F162B5" w:rsidP="00F162B5">
      <w:pPr>
        <w:ind w:firstLine="645"/>
        <w:rPr>
          <w:rFonts w:ascii="仿宋_GB2312" w:eastAsia="仿宋_GB2312"/>
          <w:sz w:val="32"/>
          <w:szCs w:val="32"/>
        </w:rPr>
      </w:pPr>
      <w:r>
        <w:rPr>
          <w:rFonts w:ascii="仿宋_GB2312" w:eastAsia="仿宋_GB2312" w:hint="eastAsia"/>
          <w:sz w:val="32"/>
          <w:szCs w:val="32"/>
        </w:rPr>
        <w:t>2020年福建省专升本考试将于6月13—14日举行。为确保新冠肺炎疫情下的专升本考试安全平稳顺利，请各二级学院强化风险管控，确保考生知悉相关考试和疫情防控规定。现将有关事项通知如下。</w:t>
      </w:r>
    </w:p>
    <w:p w:rsidR="00F162B5" w:rsidRDefault="00F162B5" w:rsidP="00F162B5">
      <w:pPr>
        <w:ind w:firstLine="645"/>
        <w:rPr>
          <w:rFonts w:ascii="仿宋_GB2312" w:eastAsia="仿宋_GB2312"/>
          <w:b/>
          <w:bCs/>
          <w:sz w:val="32"/>
          <w:szCs w:val="32"/>
        </w:rPr>
      </w:pPr>
      <w:r>
        <w:rPr>
          <w:rFonts w:ascii="仿宋_GB2312" w:eastAsia="仿宋_GB2312" w:hint="eastAsia"/>
          <w:b/>
          <w:bCs/>
          <w:sz w:val="32"/>
          <w:szCs w:val="32"/>
        </w:rPr>
        <w:t>一、防控措施</w:t>
      </w:r>
    </w:p>
    <w:p w:rsidR="00F162B5" w:rsidRPr="00726248" w:rsidRDefault="00F162B5" w:rsidP="00F162B5">
      <w:pPr>
        <w:ind w:firstLine="645"/>
        <w:rPr>
          <w:rFonts w:ascii="仿宋_GB2312" w:eastAsia="仿宋_GB2312"/>
          <w:color w:val="000000" w:themeColor="text1"/>
          <w:sz w:val="32"/>
          <w:szCs w:val="32"/>
        </w:rPr>
      </w:pPr>
      <w:r>
        <w:rPr>
          <w:rFonts w:ascii="仿宋_GB2312" w:eastAsia="仿宋_GB2312" w:hint="eastAsia"/>
          <w:sz w:val="32"/>
          <w:szCs w:val="32"/>
        </w:rPr>
        <w:t>（一）根据厦指防控组【2020】46号、48号文件要求，</w:t>
      </w:r>
      <w:r w:rsidRPr="00726248">
        <w:rPr>
          <w:rFonts w:ascii="仿宋_GB2312" w:eastAsia="仿宋_GB2312" w:hint="eastAsia"/>
          <w:color w:val="000000" w:themeColor="text1"/>
          <w:sz w:val="32"/>
          <w:szCs w:val="32"/>
        </w:rPr>
        <w:t>所有入厦人员需通过“i厦门”微信号进行自主申报和提前登记，如实填写相关信息，不得隐瞒。</w:t>
      </w:r>
    </w:p>
    <w:p w:rsidR="00F162B5" w:rsidRPr="00726248" w:rsidRDefault="00F162B5" w:rsidP="00F162B5">
      <w:pPr>
        <w:ind w:firstLine="645"/>
        <w:rPr>
          <w:rFonts w:ascii="仿宋_GB2312" w:eastAsia="仿宋_GB2312"/>
          <w:color w:val="000000" w:themeColor="text1"/>
          <w:sz w:val="32"/>
          <w:szCs w:val="32"/>
        </w:rPr>
      </w:pPr>
      <w:r w:rsidRPr="00491722">
        <w:rPr>
          <w:rFonts w:ascii="仿宋_GB2312" w:eastAsia="仿宋_GB2312" w:hint="eastAsia"/>
          <w:color w:val="FF0000"/>
          <w:sz w:val="32"/>
          <w:szCs w:val="32"/>
        </w:rPr>
        <w:t>高风险地区</w:t>
      </w:r>
      <w:r w:rsidRPr="00726248">
        <w:rPr>
          <w:rFonts w:ascii="仿宋_GB2312" w:eastAsia="仿宋_GB2312" w:hint="eastAsia"/>
          <w:color w:val="000000" w:themeColor="text1"/>
          <w:sz w:val="32"/>
          <w:szCs w:val="32"/>
        </w:rPr>
        <w:t>入厦人员应当自到厦之日起开始实施集中医学观察14天，中风险地区入厦人员应当自到厦之日起开始实施集中或居家医学观察14天。</w:t>
      </w:r>
    </w:p>
    <w:p w:rsidR="00F162B5" w:rsidRDefault="00F162B5" w:rsidP="00F162B5">
      <w:pPr>
        <w:ind w:firstLine="645"/>
        <w:rPr>
          <w:rFonts w:ascii="仿宋_GB2312" w:eastAsia="仿宋_GB2312"/>
          <w:sz w:val="32"/>
          <w:szCs w:val="32"/>
        </w:rPr>
      </w:pPr>
      <w:r w:rsidRPr="00491722">
        <w:rPr>
          <w:rFonts w:ascii="仿宋_GB2312" w:eastAsia="仿宋_GB2312" w:hint="eastAsia"/>
          <w:color w:val="FF0000"/>
          <w:sz w:val="32"/>
          <w:szCs w:val="32"/>
        </w:rPr>
        <w:t>中高风险地区</w:t>
      </w:r>
      <w:r>
        <w:rPr>
          <w:rFonts w:ascii="仿宋_GB2312" w:eastAsia="仿宋_GB2312" w:hint="eastAsia"/>
          <w:sz w:val="32"/>
          <w:szCs w:val="32"/>
        </w:rPr>
        <w:t>入厦人员需提供7天内“1+1”（1次核酸检测+1次血清抗体检测）检测合格有效证明，无法提供的应在入厦时接受相关采样检测。解除医学观察前一天再进行一次核酸检测，检</w:t>
      </w:r>
      <w:r>
        <w:rPr>
          <w:rFonts w:ascii="仿宋_GB2312" w:eastAsia="仿宋_GB2312" w:hint="eastAsia"/>
          <w:sz w:val="32"/>
          <w:szCs w:val="32"/>
        </w:rPr>
        <w:lastRenderedPageBreak/>
        <w:t>测合格后可解除观察。</w:t>
      </w:r>
    </w:p>
    <w:p w:rsidR="00F162B5" w:rsidRDefault="00F162B5" w:rsidP="00F162B5">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“中高风险地区”名单是动态变化的，请各报名点高校密切关注国内疫情分区分级变化情况，及时掌握、调整防控措施。</w:t>
      </w:r>
    </w:p>
    <w:p w:rsidR="00F162B5" w:rsidRDefault="00F162B5" w:rsidP="00F162B5">
      <w:pPr>
        <w:ind w:firstLine="645"/>
        <w:rPr>
          <w:rFonts w:ascii="仿宋_GB2312" w:eastAsia="仿宋_GB2312"/>
          <w:sz w:val="32"/>
          <w:szCs w:val="32"/>
        </w:rPr>
      </w:pPr>
      <w:r w:rsidRPr="00491722">
        <w:rPr>
          <w:rFonts w:ascii="仿宋_GB2312" w:eastAsia="仿宋_GB2312" w:hint="eastAsia"/>
          <w:color w:val="FF0000"/>
          <w:sz w:val="32"/>
          <w:szCs w:val="32"/>
        </w:rPr>
        <w:t>湖北返厦学生</w:t>
      </w:r>
      <w:r>
        <w:rPr>
          <w:rFonts w:ascii="仿宋_GB2312" w:eastAsia="仿宋_GB2312" w:hint="eastAsia"/>
          <w:sz w:val="32"/>
          <w:szCs w:val="32"/>
        </w:rPr>
        <w:t>必须严格落实1次核酸检测+1次血清抗体检测，“1+1”检测合格且无异常症状的，由学校负责继续实施14天监督性医学观察，并于监督性医学观察第7天再进行一次核酸检测。</w:t>
      </w:r>
    </w:p>
    <w:p w:rsidR="00F162B5" w:rsidRDefault="00F162B5" w:rsidP="00F162B5">
      <w:pPr>
        <w:ind w:firstLine="645"/>
        <w:rPr>
          <w:rFonts w:ascii="仿宋_GB2312" w:eastAsia="仿宋_GB2312"/>
          <w:color w:val="000000" w:themeColor="text1"/>
          <w:sz w:val="32"/>
          <w:szCs w:val="32"/>
        </w:rPr>
      </w:pPr>
      <w:r>
        <w:rPr>
          <w:rFonts w:ascii="仿宋_GB2312" w:eastAsia="仿宋_GB2312" w:hint="eastAsia"/>
          <w:color w:val="000000" w:themeColor="text1"/>
          <w:sz w:val="32"/>
          <w:szCs w:val="32"/>
        </w:rPr>
        <w:t>境外返校人员必须严格落实核酸检测和血清抗体检测相关规定，严格落实14天集中医学观察加7天居家医学观察等各项防控措施。</w:t>
      </w:r>
    </w:p>
    <w:p w:rsidR="00F162B5" w:rsidRDefault="00F162B5" w:rsidP="00F162B5">
      <w:pPr>
        <w:numPr>
          <w:ilvl w:val="0"/>
          <w:numId w:val="1"/>
        </w:numPr>
        <w:ind w:firstLine="645"/>
        <w:rPr>
          <w:rFonts w:ascii="仿宋_GB2312" w:eastAsia="仿宋_GB2312"/>
          <w:sz w:val="32"/>
          <w:szCs w:val="32"/>
        </w:rPr>
      </w:pPr>
      <w:r>
        <w:rPr>
          <w:rFonts w:ascii="仿宋_GB2312" w:eastAsia="仿宋_GB2312" w:hint="eastAsia"/>
          <w:sz w:val="32"/>
          <w:szCs w:val="32"/>
        </w:rPr>
        <w:t>根据福建省教育厅发布的专升本考试有关工作安排的公告，“来自重点疫情地区或有旅居史、境外返回、有境外人员接触史、体温异常或有疑似症状等情况的考生，考前14天在居住地有被隔离或曾被隔离且未做过核酸检测的考生，共同居住家庭成员中有上述情况的考生，以及考前14天的工作（实习）岗位属于医疗机构医务人员、公共场所服务人员、口岸检疫排查人员、公共交通和铁路航空乘务人员的考生，须进行核</w:t>
      </w:r>
      <w:bookmarkStart w:id="0" w:name="_GoBack"/>
      <w:bookmarkEnd w:id="0"/>
      <w:r>
        <w:rPr>
          <w:rFonts w:ascii="仿宋_GB2312" w:eastAsia="仿宋_GB2312" w:hint="eastAsia"/>
          <w:sz w:val="32"/>
          <w:szCs w:val="32"/>
        </w:rPr>
        <w:t>酸检测。上述考生进入考点时，须携带考前7天内核酸检测阴性报告单（证明）。”</w:t>
      </w:r>
    </w:p>
    <w:p w:rsidR="00F162B5" w:rsidRDefault="00F162B5" w:rsidP="00F162B5">
      <w:pPr>
        <w:rPr>
          <w:rFonts w:ascii="仿宋_GB2312" w:eastAsia="仿宋_GB2312"/>
          <w:b/>
          <w:bCs/>
          <w:sz w:val="32"/>
          <w:szCs w:val="32"/>
        </w:rPr>
      </w:pPr>
      <w:r>
        <w:rPr>
          <w:rFonts w:ascii="仿宋_GB2312" w:eastAsia="仿宋_GB2312" w:hint="eastAsia"/>
          <w:sz w:val="32"/>
          <w:szCs w:val="32"/>
        </w:rPr>
        <w:t xml:space="preserve">    二、</w:t>
      </w:r>
      <w:r>
        <w:rPr>
          <w:rFonts w:ascii="仿宋_GB2312" w:eastAsia="仿宋_GB2312" w:hint="eastAsia"/>
          <w:b/>
          <w:bCs/>
          <w:sz w:val="32"/>
          <w:szCs w:val="32"/>
        </w:rPr>
        <w:t>工作要求</w:t>
      </w:r>
    </w:p>
    <w:p w:rsidR="00F162B5" w:rsidRDefault="00F162B5" w:rsidP="00F162B5">
      <w:pPr>
        <w:ind w:firstLine="642"/>
        <w:rPr>
          <w:rFonts w:ascii="仿宋_GB2312" w:eastAsia="仿宋_GB2312"/>
          <w:sz w:val="32"/>
          <w:szCs w:val="32"/>
        </w:rPr>
      </w:pPr>
      <w:r>
        <w:rPr>
          <w:rFonts w:ascii="仿宋_GB2312" w:eastAsia="仿宋_GB2312" w:hint="eastAsia"/>
          <w:sz w:val="32"/>
          <w:szCs w:val="32"/>
        </w:rPr>
        <w:t>各</w:t>
      </w:r>
      <w:r w:rsidR="00726248">
        <w:rPr>
          <w:rFonts w:ascii="仿宋_GB2312" w:eastAsia="仿宋_GB2312" w:hint="eastAsia"/>
          <w:sz w:val="32"/>
          <w:szCs w:val="32"/>
        </w:rPr>
        <w:t>二级学院</w:t>
      </w:r>
      <w:r>
        <w:rPr>
          <w:rFonts w:ascii="仿宋_GB2312" w:eastAsia="仿宋_GB2312" w:hint="eastAsia"/>
          <w:sz w:val="32"/>
          <w:szCs w:val="32"/>
        </w:rPr>
        <w:t>要立即联系应试考生，组织</w:t>
      </w:r>
      <w:r w:rsidR="00726248">
        <w:rPr>
          <w:rFonts w:ascii="仿宋_GB2312" w:eastAsia="仿宋_GB2312" w:hint="eastAsia"/>
          <w:sz w:val="32"/>
          <w:szCs w:val="32"/>
        </w:rPr>
        <w:t>本院</w:t>
      </w:r>
      <w:r>
        <w:rPr>
          <w:rFonts w:ascii="仿宋_GB2312" w:eastAsia="仿宋_GB2312" w:hint="eastAsia"/>
          <w:sz w:val="32"/>
          <w:szCs w:val="32"/>
        </w:rPr>
        <w:t>所有考生于</w:t>
      </w:r>
      <w:r w:rsidRPr="004F5A60">
        <w:rPr>
          <w:rFonts w:ascii="仿宋_GB2312" w:eastAsia="仿宋_GB2312" w:hint="eastAsia"/>
          <w:color w:val="FF0000"/>
          <w:sz w:val="32"/>
          <w:szCs w:val="32"/>
        </w:rPr>
        <w:t>5月30日前下载填写《2020年专升本考试考生健康申明卡及安全考试承诺书》（附件1</w:t>
      </w:r>
      <w:r w:rsidR="00726248" w:rsidRPr="004F5A60">
        <w:rPr>
          <w:rFonts w:ascii="仿宋_GB2312" w:eastAsia="仿宋_GB2312" w:hint="eastAsia"/>
          <w:color w:val="FF0000"/>
          <w:sz w:val="32"/>
          <w:szCs w:val="32"/>
        </w:rPr>
        <w:t>）</w:t>
      </w:r>
      <w:r w:rsidR="00726248">
        <w:rPr>
          <w:rFonts w:ascii="仿宋_GB2312" w:eastAsia="仿宋_GB2312" w:hint="eastAsia"/>
          <w:sz w:val="32"/>
          <w:szCs w:val="32"/>
        </w:rPr>
        <w:t>，以学院为单位于</w:t>
      </w:r>
      <w:r w:rsidR="00726248" w:rsidRPr="004F5A60">
        <w:rPr>
          <w:rFonts w:ascii="仿宋_GB2312" w:eastAsia="仿宋_GB2312" w:hint="eastAsia"/>
          <w:color w:val="FF0000"/>
          <w:sz w:val="32"/>
          <w:szCs w:val="32"/>
        </w:rPr>
        <w:t>6月1日前上交《2020年专升本考试考生健康申明卡及安全考试承诺书》扫描件至教务处向</w:t>
      </w:r>
      <w:r w:rsidR="00726248" w:rsidRPr="004F5A60">
        <w:rPr>
          <w:rFonts w:ascii="仿宋_GB2312" w:eastAsia="仿宋_GB2312" w:hint="eastAsia"/>
          <w:color w:val="FF0000"/>
          <w:sz w:val="32"/>
          <w:szCs w:val="32"/>
        </w:rPr>
        <w:lastRenderedPageBreak/>
        <w:t>珍老师</w:t>
      </w:r>
      <w:r w:rsidR="00726248">
        <w:rPr>
          <w:rFonts w:ascii="仿宋_GB2312" w:eastAsia="仿宋_GB2312" w:hint="eastAsia"/>
          <w:sz w:val="32"/>
          <w:szCs w:val="32"/>
        </w:rPr>
        <w:t>，各学院</w:t>
      </w:r>
      <w:r>
        <w:rPr>
          <w:rFonts w:ascii="仿宋_GB2312" w:eastAsia="仿宋_GB2312" w:hint="eastAsia"/>
          <w:sz w:val="32"/>
          <w:szCs w:val="32"/>
        </w:rPr>
        <w:t>留档备查。</w:t>
      </w:r>
    </w:p>
    <w:p w:rsidR="00F162B5" w:rsidRDefault="00F162B5" w:rsidP="00F162B5">
      <w:pPr>
        <w:ind w:firstLine="645"/>
        <w:rPr>
          <w:rFonts w:ascii="仿宋_GB2312" w:eastAsia="仿宋_GB2312"/>
          <w:sz w:val="32"/>
          <w:szCs w:val="32"/>
        </w:rPr>
      </w:pPr>
      <w:r>
        <w:rPr>
          <w:rFonts w:ascii="仿宋_GB2312" w:eastAsia="仿宋_GB2312" w:hint="eastAsia"/>
          <w:sz w:val="32"/>
          <w:szCs w:val="32"/>
        </w:rPr>
        <w:t>逐一筛查考生健康状况，属于省教育厅要求提供考前7天内核酸检测报名的考生，</w:t>
      </w:r>
      <w:r w:rsidR="00726248">
        <w:rPr>
          <w:rFonts w:ascii="仿宋_GB2312" w:eastAsia="仿宋_GB2312" w:hint="eastAsia"/>
          <w:sz w:val="32"/>
          <w:szCs w:val="32"/>
        </w:rPr>
        <w:t>各学院</w:t>
      </w:r>
      <w:r>
        <w:rPr>
          <w:rFonts w:ascii="仿宋_GB2312" w:eastAsia="仿宋_GB2312" w:hint="eastAsia"/>
          <w:sz w:val="32"/>
          <w:szCs w:val="32"/>
        </w:rPr>
        <w:t>应及时汇总检测结论，督促应检未检考生完成检测，</w:t>
      </w:r>
      <w:r w:rsidRPr="004F5A60">
        <w:rPr>
          <w:rFonts w:ascii="仿宋_GB2312" w:eastAsia="仿宋_GB2312" w:hint="eastAsia"/>
          <w:color w:val="FF0000"/>
          <w:sz w:val="32"/>
          <w:szCs w:val="32"/>
        </w:rPr>
        <w:t>6月</w:t>
      </w:r>
      <w:r w:rsidR="00726248" w:rsidRPr="004F5A60">
        <w:rPr>
          <w:rFonts w:ascii="仿宋_GB2312" w:eastAsia="仿宋_GB2312" w:hint="eastAsia"/>
          <w:color w:val="FF0000"/>
          <w:sz w:val="32"/>
          <w:szCs w:val="32"/>
        </w:rPr>
        <w:t>9</w:t>
      </w:r>
      <w:r w:rsidRPr="004F5A60">
        <w:rPr>
          <w:rFonts w:ascii="仿宋_GB2312" w:eastAsia="仿宋_GB2312" w:hint="eastAsia"/>
          <w:color w:val="FF0000"/>
          <w:sz w:val="32"/>
          <w:szCs w:val="32"/>
        </w:rPr>
        <w:t>日16：00前将《2020年专升本考生健康情况统计表》（附件2）电子版上报</w:t>
      </w:r>
      <w:r w:rsidR="00726248" w:rsidRPr="004F5A60">
        <w:rPr>
          <w:rFonts w:ascii="仿宋_GB2312" w:eastAsia="仿宋_GB2312" w:hint="eastAsia"/>
          <w:color w:val="FF0000"/>
          <w:sz w:val="32"/>
          <w:szCs w:val="32"/>
        </w:rPr>
        <w:t>教务处向珍老师</w:t>
      </w:r>
      <w:r>
        <w:rPr>
          <w:rFonts w:ascii="仿宋_GB2312" w:eastAsia="仿宋_GB2312" w:hint="eastAsia"/>
          <w:sz w:val="32"/>
          <w:szCs w:val="32"/>
        </w:rPr>
        <w:t>。属于厦门市疫情防控工作要求需进行集中或居家医学观察14天的考生、需提供“1+1”检测报告的考生，</w:t>
      </w:r>
      <w:r w:rsidR="00726248">
        <w:rPr>
          <w:rFonts w:ascii="仿宋_GB2312" w:eastAsia="仿宋_GB2312" w:hint="eastAsia"/>
          <w:sz w:val="32"/>
          <w:szCs w:val="32"/>
        </w:rPr>
        <w:t>各二级学院</w:t>
      </w:r>
      <w:r>
        <w:rPr>
          <w:rFonts w:ascii="仿宋_GB2312" w:eastAsia="仿宋_GB2312" w:hint="eastAsia"/>
          <w:sz w:val="32"/>
          <w:szCs w:val="32"/>
        </w:rPr>
        <w:t>必须安排专人逐一落实，</w:t>
      </w:r>
      <w:r w:rsidRPr="004F5A60">
        <w:rPr>
          <w:rFonts w:ascii="仿宋_GB2312" w:eastAsia="仿宋_GB2312" w:hint="eastAsia"/>
          <w:color w:val="FF0000"/>
          <w:sz w:val="32"/>
          <w:szCs w:val="32"/>
        </w:rPr>
        <w:t>于5月</w:t>
      </w:r>
      <w:r w:rsidR="00726248" w:rsidRPr="004F5A60">
        <w:rPr>
          <w:rFonts w:ascii="仿宋_GB2312" w:eastAsia="仿宋_GB2312" w:hint="eastAsia"/>
          <w:color w:val="FF0000"/>
          <w:sz w:val="32"/>
          <w:szCs w:val="32"/>
        </w:rPr>
        <w:t>2</w:t>
      </w:r>
      <w:r w:rsidR="00CE6920">
        <w:rPr>
          <w:rFonts w:ascii="仿宋_GB2312" w:eastAsia="仿宋_GB2312" w:hint="eastAsia"/>
          <w:color w:val="FF0000"/>
          <w:sz w:val="32"/>
          <w:szCs w:val="32"/>
        </w:rPr>
        <w:t>9</w:t>
      </w:r>
      <w:r w:rsidRPr="004F5A60">
        <w:rPr>
          <w:rFonts w:ascii="仿宋_GB2312" w:eastAsia="仿宋_GB2312" w:hint="eastAsia"/>
          <w:color w:val="FF0000"/>
          <w:sz w:val="32"/>
          <w:szCs w:val="32"/>
        </w:rPr>
        <w:t>日</w:t>
      </w:r>
      <w:r w:rsidR="00CE6920">
        <w:rPr>
          <w:rFonts w:ascii="仿宋_GB2312" w:eastAsia="仿宋_GB2312" w:hint="eastAsia"/>
          <w:color w:val="FF0000"/>
          <w:sz w:val="32"/>
          <w:szCs w:val="32"/>
        </w:rPr>
        <w:t>12</w:t>
      </w:r>
      <w:r w:rsidRPr="004F5A60">
        <w:rPr>
          <w:rFonts w:ascii="仿宋_GB2312" w:eastAsia="仿宋_GB2312" w:hint="eastAsia"/>
          <w:color w:val="FF0000"/>
          <w:sz w:val="32"/>
          <w:szCs w:val="32"/>
        </w:rPr>
        <w:t>：00前将名单</w:t>
      </w:r>
      <w:r w:rsidR="00A6060C">
        <w:rPr>
          <w:rFonts w:ascii="仿宋_GB2312" w:eastAsia="仿宋_GB2312" w:hint="eastAsia"/>
          <w:color w:val="FF0000"/>
          <w:sz w:val="32"/>
          <w:szCs w:val="32"/>
        </w:rPr>
        <w:t>（附件4）</w:t>
      </w:r>
      <w:r w:rsidRPr="004F5A60">
        <w:rPr>
          <w:rFonts w:ascii="仿宋_GB2312" w:eastAsia="仿宋_GB2312" w:hint="eastAsia"/>
          <w:color w:val="FF0000"/>
          <w:sz w:val="32"/>
          <w:szCs w:val="32"/>
        </w:rPr>
        <w:t>汇总上报</w:t>
      </w:r>
      <w:r w:rsidR="00726248" w:rsidRPr="004F5A60">
        <w:rPr>
          <w:rFonts w:ascii="仿宋_GB2312" w:eastAsia="仿宋_GB2312" w:hint="eastAsia"/>
          <w:color w:val="FF0000"/>
          <w:sz w:val="32"/>
          <w:szCs w:val="32"/>
        </w:rPr>
        <w:t>教务处</w:t>
      </w:r>
      <w:r>
        <w:rPr>
          <w:rFonts w:ascii="仿宋_GB2312" w:eastAsia="仿宋_GB2312" w:hint="eastAsia"/>
          <w:sz w:val="32"/>
          <w:szCs w:val="32"/>
        </w:rPr>
        <w:t>，同时务必将</w:t>
      </w:r>
      <w:r w:rsidR="00726248">
        <w:rPr>
          <w:rFonts w:ascii="仿宋_GB2312" w:eastAsia="仿宋_GB2312" w:hint="eastAsia"/>
          <w:sz w:val="32"/>
          <w:szCs w:val="32"/>
        </w:rPr>
        <w:t>厦门</w:t>
      </w:r>
      <w:r>
        <w:rPr>
          <w:rFonts w:ascii="仿宋_GB2312" w:eastAsia="仿宋_GB2312" w:hint="eastAsia"/>
          <w:sz w:val="32"/>
          <w:szCs w:val="32"/>
        </w:rPr>
        <w:t>市防控要求告知考生，要求考生务必提前入厦，以免耽误考试。</w:t>
      </w:r>
    </w:p>
    <w:p w:rsidR="00F162B5" w:rsidRDefault="00F162B5" w:rsidP="00F162B5">
      <w:pPr>
        <w:ind w:firstLine="645"/>
        <w:rPr>
          <w:rFonts w:ascii="仿宋_GB2312" w:eastAsia="仿宋_GB2312"/>
          <w:sz w:val="32"/>
          <w:szCs w:val="32"/>
        </w:rPr>
      </w:pPr>
      <w:r>
        <w:rPr>
          <w:rFonts w:ascii="仿宋_GB2312" w:eastAsia="仿宋_GB2312" w:hint="eastAsia"/>
          <w:sz w:val="32"/>
          <w:szCs w:val="32"/>
        </w:rPr>
        <w:t>各</w:t>
      </w:r>
      <w:r w:rsidR="00726248">
        <w:rPr>
          <w:rFonts w:ascii="仿宋_GB2312" w:eastAsia="仿宋_GB2312" w:hint="eastAsia"/>
          <w:sz w:val="32"/>
          <w:szCs w:val="32"/>
        </w:rPr>
        <w:t>二级学院务</w:t>
      </w:r>
      <w:r>
        <w:rPr>
          <w:rFonts w:ascii="仿宋_GB2312" w:eastAsia="仿宋_GB2312" w:hint="eastAsia"/>
          <w:sz w:val="32"/>
          <w:szCs w:val="32"/>
        </w:rPr>
        <w:t>必要求考生加强自我防护，建议考生考前14天内不要离开我省，尽量减少不必要的跨省流动，避免去人群流动性较大的场所聚集。</w:t>
      </w:r>
    </w:p>
    <w:p w:rsidR="00F162B5" w:rsidRDefault="00F162B5" w:rsidP="00F162B5">
      <w:pPr>
        <w:ind w:firstLine="645"/>
        <w:rPr>
          <w:rFonts w:ascii="仿宋_GB2312" w:eastAsia="仿宋_GB2312"/>
          <w:sz w:val="32"/>
          <w:szCs w:val="32"/>
        </w:rPr>
      </w:pPr>
      <w:r>
        <w:rPr>
          <w:rFonts w:ascii="仿宋_GB2312" w:eastAsia="仿宋_GB2312" w:hint="eastAsia"/>
          <w:sz w:val="32"/>
          <w:szCs w:val="32"/>
        </w:rPr>
        <w:t>福建省、厦门市的防控要求若有政策调整，以最新要求为准。</w:t>
      </w:r>
    </w:p>
    <w:p w:rsidR="00E0548D" w:rsidRDefault="00726248" w:rsidP="00F162B5">
      <w:pPr>
        <w:ind w:firstLine="645"/>
        <w:rPr>
          <w:rFonts w:ascii="仿宋_GB2312" w:eastAsia="仿宋_GB2312"/>
          <w:sz w:val="32"/>
          <w:szCs w:val="32"/>
        </w:rPr>
      </w:pPr>
      <w:r w:rsidRPr="00726248">
        <w:rPr>
          <w:rFonts w:ascii="仿宋_GB2312" w:eastAsia="仿宋_GB2312" w:hint="eastAsia"/>
          <w:sz w:val="32"/>
          <w:szCs w:val="32"/>
        </w:rPr>
        <w:t>附件</w:t>
      </w:r>
      <w:r>
        <w:rPr>
          <w:rFonts w:ascii="仿宋_GB2312" w:eastAsia="仿宋_GB2312" w:hint="eastAsia"/>
          <w:sz w:val="32"/>
          <w:szCs w:val="32"/>
        </w:rPr>
        <w:t>：</w:t>
      </w:r>
    </w:p>
    <w:p w:rsidR="00BC14FD" w:rsidRDefault="00BC14FD" w:rsidP="00BC14FD">
      <w:pPr>
        <w:ind w:firstLine="645"/>
        <w:rPr>
          <w:rFonts w:ascii="仿宋_GB2312" w:eastAsia="仿宋_GB2312"/>
          <w:sz w:val="32"/>
          <w:szCs w:val="32"/>
        </w:rPr>
      </w:pPr>
      <w:r>
        <w:rPr>
          <w:rFonts w:ascii="仿宋_GB2312" w:eastAsia="仿宋_GB2312" w:hint="eastAsia"/>
          <w:sz w:val="32"/>
          <w:szCs w:val="32"/>
        </w:rPr>
        <w:t>1.2020年普通高校专升本考试考生健康申明卡及安全考试承诺书</w:t>
      </w:r>
    </w:p>
    <w:p w:rsidR="00BC14FD" w:rsidRDefault="00BC14FD" w:rsidP="00BC14FD">
      <w:pPr>
        <w:ind w:firstLine="645"/>
        <w:rPr>
          <w:rFonts w:ascii="仿宋_GB2312" w:eastAsia="仿宋_GB2312"/>
          <w:sz w:val="32"/>
          <w:szCs w:val="32"/>
        </w:rPr>
      </w:pPr>
      <w:r>
        <w:rPr>
          <w:rFonts w:ascii="仿宋_GB2312" w:eastAsia="仿宋_GB2312" w:hint="eastAsia"/>
          <w:sz w:val="32"/>
          <w:szCs w:val="32"/>
        </w:rPr>
        <w:t>2. 2020年专升本考生健康情况统计表</w:t>
      </w:r>
    </w:p>
    <w:p w:rsidR="00BC14FD" w:rsidRDefault="00BC14FD" w:rsidP="00BC14FD">
      <w:pPr>
        <w:ind w:firstLine="645"/>
        <w:rPr>
          <w:rFonts w:ascii="仿宋_GB2312" w:eastAsia="仿宋_GB2312"/>
          <w:sz w:val="32"/>
          <w:szCs w:val="32"/>
        </w:rPr>
      </w:pPr>
      <w:r>
        <w:rPr>
          <w:rFonts w:ascii="仿宋_GB2312" w:eastAsia="仿宋_GB2312" w:hint="eastAsia"/>
          <w:sz w:val="32"/>
          <w:szCs w:val="32"/>
        </w:rPr>
        <w:t>3. 全国疫情风险等级分区分级情况</w:t>
      </w:r>
    </w:p>
    <w:p w:rsidR="00BC14FD" w:rsidRDefault="00BC14FD" w:rsidP="00BC14FD">
      <w:pPr>
        <w:ind w:firstLine="645"/>
        <w:rPr>
          <w:rFonts w:ascii="仿宋_GB2312" w:eastAsia="仿宋_GB2312"/>
          <w:sz w:val="32"/>
          <w:szCs w:val="32"/>
        </w:rPr>
      </w:pPr>
      <w:r>
        <w:rPr>
          <w:rFonts w:ascii="仿宋_GB2312" w:eastAsia="仿宋_GB2312" w:hint="eastAsia"/>
          <w:sz w:val="32"/>
          <w:szCs w:val="32"/>
        </w:rPr>
        <w:t>4. 2020年专升本考试重点及中高风险地区考生名单</w:t>
      </w:r>
    </w:p>
    <w:p w:rsidR="00BC14FD" w:rsidRDefault="00BC14FD" w:rsidP="00726248">
      <w:pPr>
        <w:spacing w:line="520" w:lineRule="exact"/>
        <w:jc w:val="left"/>
        <w:rPr>
          <w:rFonts w:ascii="仿宋_GB2312" w:eastAsia="仿宋_GB2312"/>
          <w:sz w:val="32"/>
          <w:szCs w:val="32"/>
        </w:rPr>
      </w:pPr>
    </w:p>
    <w:p w:rsidR="0010122A" w:rsidRDefault="0010122A" w:rsidP="00726248">
      <w:pPr>
        <w:spacing w:line="520" w:lineRule="exact"/>
        <w:jc w:val="left"/>
        <w:rPr>
          <w:rFonts w:ascii="仿宋_GB2312" w:eastAsia="仿宋_GB2312"/>
          <w:sz w:val="32"/>
          <w:szCs w:val="32"/>
        </w:rPr>
      </w:pPr>
    </w:p>
    <w:p w:rsidR="00726248" w:rsidRDefault="00726248" w:rsidP="00726248">
      <w:pPr>
        <w:spacing w:line="520" w:lineRule="exact"/>
        <w:jc w:val="left"/>
        <w:rPr>
          <w:rFonts w:ascii="仿宋_GB2312" w:eastAsia="仿宋_GB2312"/>
          <w:sz w:val="32"/>
          <w:szCs w:val="32"/>
        </w:rPr>
      </w:pPr>
      <w:r>
        <w:rPr>
          <w:rFonts w:ascii="仿宋_GB2312" w:eastAsia="仿宋_GB2312" w:hint="eastAsia"/>
          <w:sz w:val="32"/>
          <w:szCs w:val="32"/>
        </w:rPr>
        <w:lastRenderedPageBreak/>
        <w:t>附件1：</w:t>
      </w:r>
    </w:p>
    <w:p w:rsidR="00726248" w:rsidRDefault="00726248" w:rsidP="00726248">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2020年普通高校专升本考试考生健康申明卡</w:t>
      </w:r>
    </w:p>
    <w:p w:rsidR="00726248" w:rsidRDefault="00726248" w:rsidP="00726248">
      <w:pPr>
        <w:spacing w:line="520" w:lineRule="exact"/>
        <w:jc w:val="center"/>
        <w:rPr>
          <w:rFonts w:ascii="方正小标宋简体" w:eastAsia="方正小标宋简体"/>
          <w:sz w:val="36"/>
          <w:szCs w:val="36"/>
        </w:rPr>
      </w:pPr>
      <w:r>
        <w:rPr>
          <w:rFonts w:ascii="方正小标宋简体" w:eastAsia="方正小标宋简体" w:hint="eastAsia"/>
          <w:sz w:val="36"/>
          <w:szCs w:val="36"/>
        </w:rPr>
        <w:t>及安全考试承诺书</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1986"/>
        <w:gridCol w:w="1276"/>
        <w:gridCol w:w="3402"/>
        <w:gridCol w:w="1134"/>
      </w:tblGrid>
      <w:tr w:rsidR="00726248" w:rsidTr="00534E3A">
        <w:trPr>
          <w:trHeight w:val="680"/>
          <w:jc w:val="center"/>
        </w:trPr>
        <w:tc>
          <w:tcPr>
            <w:tcW w:w="1241" w:type="dxa"/>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00" w:lineRule="exact"/>
              <w:jc w:val="center"/>
              <w:rPr>
                <w:rFonts w:ascii="宋体" w:eastAsia="宋体" w:hAnsi="宋体"/>
                <w:sz w:val="24"/>
                <w:szCs w:val="24"/>
              </w:rPr>
            </w:pPr>
            <w:r>
              <w:rPr>
                <w:rFonts w:ascii="宋体" w:hAnsi="宋体" w:hint="eastAsia"/>
                <w:sz w:val="24"/>
                <w:szCs w:val="24"/>
              </w:rPr>
              <w:t>考生姓名</w:t>
            </w:r>
          </w:p>
        </w:tc>
        <w:tc>
          <w:tcPr>
            <w:tcW w:w="1986" w:type="dxa"/>
            <w:tcBorders>
              <w:top w:val="single" w:sz="4" w:space="0" w:color="auto"/>
              <w:left w:val="nil"/>
              <w:bottom w:val="single" w:sz="4" w:space="0" w:color="auto"/>
              <w:right w:val="single" w:sz="4" w:space="0" w:color="auto"/>
            </w:tcBorders>
            <w:vAlign w:val="center"/>
          </w:tcPr>
          <w:p w:rsidR="00726248" w:rsidRDefault="00726248" w:rsidP="00534E3A">
            <w:pPr>
              <w:spacing w:line="400" w:lineRule="exact"/>
              <w:jc w:val="center"/>
              <w:rPr>
                <w:rFonts w:ascii="宋体" w:eastAsia="宋体" w:hAnsi="宋体"/>
                <w:sz w:val="24"/>
                <w:szCs w:val="24"/>
              </w:rPr>
            </w:pPr>
          </w:p>
        </w:tc>
        <w:tc>
          <w:tcPr>
            <w:tcW w:w="1276" w:type="dxa"/>
            <w:tcBorders>
              <w:top w:val="single" w:sz="4" w:space="0" w:color="auto"/>
              <w:left w:val="nil"/>
              <w:bottom w:val="single" w:sz="4" w:space="0" w:color="auto"/>
              <w:right w:val="single" w:sz="4" w:space="0" w:color="auto"/>
            </w:tcBorders>
            <w:vAlign w:val="center"/>
          </w:tcPr>
          <w:p w:rsidR="00726248" w:rsidRDefault="00726248" w:rsidP="00534E3A">
            <w:pPr>
              <w:spacing w:line="400" w:lineRule="exact"/>
              <w:jc w:val="center"/>
              <w:rPr>
                <w:rFonts w:ascii="宋体" w:eastAsia="宋体" w:hAnsi="宋体"/>
                <w:sz w:val="24"/>
                <w:szCs w:val="24"/>
              </w:rPr>
            </w:pPr>
            <w:r>
              <w:rPr>
                <w:rFonts w:ascii="宋体" w:hAnsi="宋体" w:hint="eastAsia"/>
                <w:sz w:val="24"/>
                <w:szCs w:val="24"/>
              </w:rPr>
              <w:t>身份证号</w:t>
            </w:r>
          </w:p>
        </w:tc>
        <w:tc>
          <w:tcPr>
            <w:tcW w:w="4536" w:type="dxa"/>
            <w:gridSpan w:val="2"/>
            <w:tcBorders>
              <w:top w:val="single" w:sz="4" w:space="0" w:color="auto"/>
              <w:left w:val="nil"/>
              <w:bottom w:val="single" w:sz="4" w:space="0" w:color="auto"/>
              <w:right w:val="single" w:sz="4" w:space="0" w:color="auto"/>
            </w:tcBorders>
            <w:vAlign w:val="center"/>
          </w:tcPr>
          <w:p w:rsidR="00726248" w:rsidRDefault="00726248" w:rsidP="00534E3A">
            <w:pPr>
              <w:spacing w:line="400" w:lineRule="exact"/>
              <w:jc w:val="center"/>
              <w:rPr>
                <w:rFonts w:ascii="宋体" w:eastAsia="宋体" w:hAnsi="宋体"/>
                <w:sz w:val="24"/>
                <w:szCs w:val="24"/>
              </w:rPr>
            </w:pPr>
          </w:p>
        </w:tc>
      </w:tr>
      <w:tr w:rsidR="00726248" w:rsidTr="00534E3A">
        <w:trPr>
          <w:trHeight w:val="871"/>
          <w:jc w:val="center"/>
        </w:trPr>
        <w:tc>
          <w:tcPr>
            <w:tcW w:w="4503" w:type="dxa"/>
            <w:gridSpan w:val="3"/>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00" w:lineRule="exact"/>
              <w:rPr>
                <w:rFonts w:ascii="宋体" w:eastAsia="宋体" w:hAnsi="宋体"/>
                <w:sz w:val="24"/>
                <w:szCs w:val="24"/>
              </w:rPr>
            </w:pPr>
            <w:r>
              <w:rPr>
                <w:rFonts w:ascii="宋体" w:hAnsi="宋体" w:hint="eastAsia"/>
                <w:sz w:val="24"/>
                <w:szCs w:val="24"/>
              </w:rPr>
              <w:t>本人考前14日内住址（请具体到街道/社区及门牌号或宾馆地址）</w:t>
            </w:r>
          </w:p>
        </w:tc>
        <w:tc>
          <w:tcPr>
            <w:tcW w:w="4536" w:type="dxa"/>
            <w:gridSpan w:val="2"/>
            <w:tcBorders>
              <w:top w:val="single" w:sz="4" w:space="0" w:color="auto"/>
              <w:left w:val="nil"/>
              <w:bottom w:val="single" w:sz="4" w:space="0" w:color="auto"/>
              <w:right w:val="single" w:sz="4" w:space="0" w:color="auto"/>
            </w:tcBorders>
          </w:tcPr>
          <w:p w:rsidR="00726248" w:rsidRDefault="00726248" w:rsidP="00534E3A">
            <w:pPr>
              <w:spacing w:line="400" w:lineRule="exact"/>
              <w:rPr>
                <w:rFonts w:ascii="宋体" w:eastAsia="宋体" w:hAnsi="宋体"/>
                <w:sz w:val="24"/>
                <w:szCs w:val="24"/>
              </w:rPr>
            </w:pP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1.本人过去14日内，是否出现发热、干咳、乏力、鼻塞、流涕、咽痛、腹泻等症状。</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2.本人是否属于新冠肺炎确诊病例、无症状感染者。</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3.本人过去14日内，是否在居住地有被隔离或曾被隔离且未做核酸检测。</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4.本人过去14日内，是否从省外中高风险地区入闽。</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5.本人疫情期间是否从境外（含港澳台）入闽。</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6.本人疫情期间是否从湖北入闽。</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7.</w:t>
            </w:r>
            <w:r>
              <w:rPr>
                <w:rFonts w:ascii="宋体" w:hAnsi="宋体" w:hint="eastAsia"/>
                <w:spacing w:val="-6"/>
              </w:rPr>
              <w:t>本人过去14日内是否与新冠肺炎确诊病例、疑似病例或已发现无症状感染者有接触史。</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8.本人过去14日内是否与来自境外（含港澳台）人员有接触史。</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9.过去14日内，本人的工作（实习）岗位是否属于医疗机构医务人员、公共场所服务人员、口岸检疫排查人员、公共交通驾驶员、铁路航空乘务人员。</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10.本人“八闽健康码”是否为橙码。</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jc w:val="center"/>
        </w:trPr>
        <w:tc>
          <w:tcPr>
            <w:tcW w:w="7905" w:type="dxa"/>
            <w:gridSpan w:val="4"/>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11.共同居住家庭成员中是否有上述1至8的情况。</w:t>
            </w:r>
          </w:p>
        </w:tc>
        <w:tc>
          <w:tcPr>
            <w:tcW w:w="1134" w:type="dxa"/>
            <w:tcBorders>
              <w:top w:val="single" w:sz="4" w:space="0" w:color="auto"/>
              <w:left w:val="nil"/>
              <w:bottom w:val="single" w:sz="4" w:space="0" w:color="auto"/>
              <w:right w:val="single" w:sz="4" w:space="0" w:color="auto"/>
            </w:tcBorders>
            <w:vAlign w:val="center"/>
          </w:tcPr>
          <w:p w:rsidR="00726248" w:rsidRDefault="00726248" w:rsidP="00534E3A">
            <w:pPr>
              <w:spacing w:line="440" w:lineRule="exact"/>
              <w:rPr>
                <w:rFonts w:ascii="宋体" w:eastAsia="宋体" w:hAnsi="宋体"/>
                <w:szCs w:val="21"/>
              </w:rPr>
            </w:pPr>
            <w:r>
              <w:rPr>
                <w:rFonts w:ascii="宋体" w:hAnsi="宋体" w:hint="eastAsia"/>
              </w:rPr>
              <w:t>□是□否</w:t>
            </w:r>
          </w:p>
        </w:tc>
      </w:tr>
      <w:tr w:rsidR="00726248" w:rsidTr="00534E3A">
        <w:trPr>
          <w:trHeight w:val="877"/>
          <w:jc w:val="center"/>
        </w:trPr>
        <w:tc>
          <w:tcPr>
            <w:tcW w:w="9039" w:type="dxa"/>
            <w:gridSpan w:val="5"/>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80" w:lineRule="exact"/>
              <w:ind w:left="720" w:hangingChars="300" w:hanging="720"/>
              <w:rPr>
                <w:rFonts w:ascii="黑体" w:eastAsia="黑体" w:hAnsi="黑体" w:cs="宋体"/>
                <w:szCs w:val="21"/>
              </w:rPr>
            </w:pPr>
            <w:r>
              <w:rPr>
                <w:rFonts w:ascii="黑体" w:eastAsia="黑体" w:hAnsi="黑体" w:cs="方正小标宋简体" w:hint="eastAsia"/>
                <w:sz w:val="24"/>
                <w:szCs w:val="24"/>
              </w:rPr>
              <w:t>提示：以上有一项为是的，考试时须携带考前7天内新型冠状病毒检测阴性的报告。</w:t>
            </w:r>
          </w:p>
        </w:tc>
      </w:tr>
      <w:tr w:rsidR="00726248" w:rsidTr="00534E3A">
        <w:trPr>
          <w:trHeight w:val="1838"/>
          <w:jc w:val="center"/>
        </w:trPr>
        <w:tc>
          <w:tcPr>
            <w:tcW w:w="9039" w:type="dxa"/>
            <w:gridSpan w:val="5"/>
            <w:tcBorders>
              <w:top w:val="single" w:sz="4" w:space="0" w:color="auto"/>
              <w:left w:val="single" w:sz="4" w:space="0" w:color="auto"/>
              <w:bottom w:val="single" w:sz="4" w:space="0" w:color="auto"/>
              <w:right w:val="single" w:sz="4" w:space="0" w:color="auto"/>
            </w:tcBorders>
            <w:vAlign w:val="center"/>
          </w:tcPr>
          <w:p w:rsidR="00726248" w:rsidRDefault="00726248" w:rsidP="00534E3A">
            <w:pPr>
              <w:spacing w:line="400" w:lineRule="exact"/>
              <w:ind w:firstLineChars="200" w:firstLine="440"/>
              <w:jc w:val="left"/>
              <w:rPr>
                <w:rFonts w:ascii="黑体" w:eastAsia="黑体" w:hAnsi="黑体" w:cs="宋体"/>
                <w:szCs w:val="21"/>
              </w:rPr>
            </w:pPr>
            <w:r>
              <w:rPr>
                <w:rFonts w:ascii="黑体" w:eastAsia="黑体" w:hAnsi="黑体" w:cs="宋体" w:hint="eastAsia"/>
                <w:sz w:val="2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w:t>
            </w:r>
          </w:p>
        </w:tc>
      </w:tr>
    </w:tbl>
    <w:p w:rsidR="00726248" w:rsidRDefault="00726248" w:rsidP="00726248">
      <w:pPr>
        <w:spacing w:line="480" w:lineRule="exact"/>
        <w:ind w:firstLine="420"/>
        <w:rPr>
          <w:rFonts w:ascii="宋体" w:eastAsia="宋体" w:hAnsi="宋体" w:cs="Times New Roman"/>
          <w:b/>
          <w:bCs/>
          <w:szCs w:val="21"/>
        </w:rPr>
      </w:pPr>
      <w:r>
        <w:rPr>
          <w:rFonts w:ascii="宋体" w:hAnsi="宋体" w:hint="eastAsia"/>
          <w:b/>
          <w:bCs/>
        </w:rPr>
        <w:t xml:space="preserve"> </w:t>
      </w:r>
    </w:p>
    <w:p w:rsidR="00726248" w:rsidRDefault="00726248" w:rsidP="00726248">
      <w:pPr>
        <w:rPr>
          <w:rFonts w:ascii="仿宋_GB2312" w:eastAsia="仿宋_GB2312" w:hAnsi="Times New Roman"/>
          <w:sz w:val="28"/>
          <w:szCs w:val="28"/>
        </w:rPr>
      </w:pPr>
      <w:r>
        <w:rPr>
          <w:rFonts w:ascii="黑体" w:eastAsia="黑体" w:hAnsi="黑体" w:cs="宋体" w:hint="eastAsia"/>
          <w:sz w:val="24"/>
          <w:szCs w:val="24"/>
        </w:rPr>
        <w:t>本人签名：______________                  填写日期：________________</w:t>
      </w:r>
    </w:p>
    <w:p w:rsidR="00726248" w:rsidRDefault="00726248" w:rsidP="00726248">
      <w:pPr>
        <w:rPr>
          <w:rFonts w:ascii="Times New Roman" w:eastAsia="宋体"/>
          <w:szCs w:val="21"/>
        </w:rPr>
      </w:pPr>
      <w:r>
        <w:t xml:space="preserve"> </w:t>
      </w:r>
    </w:p>
    <w:p w:rsidR="00726248" w:rsidRDefault="00726248" w:rsidP="00726248">
      <w:pPr>
        <w:rPr>
          <w:rFonts w:ascii="黑体" w:eastAsia="黑体" w:hAnsi="黑体" w:cs="宋体"/>
          <w:sz w:val="24"/>
          <w:szCs w:val="24"/>
        </w:rPr>
      </w:pPr>
      <w:r>
        <w:rPr>
          <w:rFonts w:ascii="黑体" w:eastAsia="黑体" w:hAnsi="黑体" w:cs="宋体" w:hint="eastAsia"/>
          <w:sz w:val="24"/>
          <w:szCs w:val="24"/>
        </w:rPr>
        <w:t xml:space="preserve"> </w:t>
      </w:r>
    </w:p>
    <w:p w:rsidR="00726248" w:rsidRDefault="00726248" w:rsidP="00726248">
      <w:pPr>
        <w:rPr>
          <w:rFonts w:ascii="Times New Roman" w:eastAsia="宋体" w:hAnsi="Times New Roman" w:cs="Times New Roman"/>
          <w:szCs w:val="21"/>
        </w:rPr>
      </w:pPr>
      <w:r>
        <w:rPr>
          <w:rFonts w:ascii="黑体" w:eastAsia="黑体" w:hAnsi="黑体" w:cs="宋体" w:hint="eastAsia"/>
          <w:sz w:val="24"/>
          <w:szCs w:val="24"/>
        </w:rPr>
        <w:t>有效联系电话：______________</w:t>
      </w:r>
    </w:p>
    <w:p w:rsidR="00726248" w:rsidRDefault="00726248" w:rsidP="00726248">
      <w:pPr>
        <w:jc w:val="left"/>
        <w:rPr>
          <w:rFonts w:ascii="仿宋_GB2312" w:eastAsia="仿宋_GB2312"/>
          <w:sz w:val="32"/>
          <w:szCs w:val="32"/>
        </w:rPr>
        <w:sectPr w:rsidR="00726248">
          <w:pgSz w:w="11906" w:h="16838"/>
          <w:pgMar w:top="1417" w:right="1417" w:bottom="1440" w:left="1417" w:header="851" w:footer="992" w:gutter="0"/>
          <w:cols w:space="425"/>
          <w:docGrid w:type="lines" w:linePitch="312"/>
        </w:sectPr>
      </w:pPr>
    </w:p>
    <w:p w:rsidR="00726248" w:rsidRDefault="00726248" w:rsidP="00726248">
      <w:pPr>
        <w:jc w:val="left"/>
        <w:rPr>
          <w:rFonts w:ascii="仿宋_GB2312" w:eastAsia="仿宋_GB2312"/>
          <w:sz w:val="28"/>
          <w:szCs w:val="28"/>
        </w:rPr>
      </w:pPr>
      <w:r>
        <w:rPr>
          <w:rFonts w:ascii="仿宋_GB2312" w:eastAsia="仿宋_GB2312" w:hint="eastAsia"/>
          <w:sz w:val="32"/>
          <w:szCs w:val="32"/>
        </w:rPr>
        <w:lastRenderedPageBreak/>
        <w:t xml:space="preserve">附件2：             </w:t>
      </w:r>
      <w:r>
        <w:rPr>
          <w:rFonts w:ascii="方正小标宋简体" w:eastAsia="方正小标宋简体" w:hint="eastAsia"/>
          <w:sz w:val="36"/>
          <w:szCs w:val="36"/>
        </w:rPr>
        <w:t>2020年专升本考生健康情况统计表</w:t>
      </w:r>
    </w:p>
    <w:p w:rsidR="00726248" w:rsidRDefault="00726248" w:rsidP="00726248">
      <w:pPr>
        <w:rPr>
          <w:rFonts w:ascii="仿宋_GB2312" w:eastAsia="仿宋_GB2312"/>
          <w:sz w:val="28"/>
          <w:szCs w:val="28"/>
        </w:rPr>
      </w:pPr>
      <w:r>
        <w:rPr>
          <w:rFonts w:ascii="仿宋_GB2312" w:eastAsia="仿宋_GB2312" w:hint="eastAsia"/>
          <w:sz w:val="28"/>
          <w:szCs w:val="28"/>
        </w:rPr>
        <w:t>单位(盖章)：                  负责人：             填表人：             日期：2020年  月  日</w:t>
      </w:r>
    </w:p>
    <w:tbl>
      <w:tblPr>
        <w:tblStyle w:val="a5"/>
        <w:tblW w:w="13800" w:type="dxa"/>
        <w:tblLook w:val="04A0" w:firstRow="1" w:lastRow="0" w:firstColumn="1" w:lastColumn="0" w:noHBand="0" w:noVBand="1"/>
      </w:tblPr>
      <w:tblGrid>
        <w:gridCol w:w="959"/>
        <w:gridCol w:w="1306"/>
        <w:gridCol w:w="1958"/>
        <w:gridCol w:w="1582"/>
        <w:gridCol w:w="2895"/>
        <w:gridCol w:w="3060"/>
        <w:gridCol w:w="2040"/>
      </w:tblGrid>
      <w:tr w:rsidR="00726248" w:rsidTr="00534E3A">
        <w:tc>
          <w:tcPr>
            <w:tcW w:w="959"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8"/>
                <w:szCs w:val="28"/>
              </w:rPr>
              <w:t>序号</w:t>
            </w:r>
          </w:p>
        </w:tc>
        <w:tc>
          <w:tcPr>
            <w:tcW w:w="1306"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8"/>
                <w:szCs w:val="28"/>
              </w:rPr>
              <w:t>姓名</w:t>
            </w:r>
          </w:p>
        </w:tc>
        <w:tc>
          <w:tcPr>
            <w:tcW w:w="1958"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8"/>
                <w:szCs w:val="28"/>
              </w:rPr>
              <w:t>考生号</w:t>
            </w:r>
          </w:p>
        </w:tc>
        <w:tc>
          <w:tcPr>
            <w:tcW w:w="1582"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8"/>
                <w:szCs w:val="28"/>
              </w:rPr>
              <w:t>报考科类</w:t>
            </w:r>
          </w:p>
        </w:tc>
        <w:tc>
          <w:tcPr>
            <w:tcW w:w="2895"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8"/>
                <w:szCs w:val="28"/>
              </w:rPr>
              <w:t>联系电话</w:t>
            </w:r>
          </w:p>
        </w:tc>
        <w:tc>
          <w:tcPr>
            <w:tcW w:w="3060" w:type="dxa"/>
            <w:vAlign w:val="center"/>
          </w:tcPr>
          <w:p w:rsidR="00726248" w:rsidRDefault="00726248" w:rsidP="00534E3A">
            <w:pPr>
              <w:jc w:val="center"/>
              <w:rPr>
                <w:rFonts w:ascii="仿宋_GB2312" w:eastAsia="仿宋_GB2312"/>
                <w:sz w:val="28"/>
                <w:szCs w:val="28"/>
              </w:rPr>
            </w:pPr>
            <w:r>
              <w:rPr>
                <w:rFonts w:ascii="仿宋_GB2312" w:eastAsia="仿宋_GB2312" w:hint="eastAsia"/>
                <w:sz w:val="24"/>
                <w:szCs w:val="24"/>
              </w:rPr>
              <w:t>需做新型冠状病毒检测事项（填1-11序号即可）</w:t>
            </w:r>
          </w:p>
        </w:tc>
        <w:tc>
          <w:tcPr>
            <w:tcW w:w="2040" w:type="dxa"/>
            <w:vAlign w:val="center"/>
          </w:tcPr>
          <w:p w:rsidR="00726248" w:rsidRDefault="00726248" w:rsidP="00534E3A">
            <w:pPr>
              <w:jc w:val="center"/>
              <w:rPr>
                <w:rFonts w:ascii="仿宋_GB2312" w:eastAsia="仿宋_GB2312"/>
                <w:sz w:val="24"/>
                <w:szCs w:val="24"/>
              </w:rPr>
            </w:pPr>
            <w:r>
              <w:rPr>
                <w:rFonts w:ascii="仿宋_GB2312" w:eastAsia="仿宋_GB2312" w:hint="eastAsia"/>
                <w:sz w:val="24"/>
                <w:szCs w:val="24"/>
              </w:rPr>
              <w:t>检测报告结果</w:t>
            </w:r>
          </w:p>
          <w:p w:rsidR="00726248" w:rsidRDefault="00726248" w:rsidP="00534E3A">
            <w:pPr>
              <w:jc w:val="center"/>
              <w:rPr>
                <w:rFonts w:ascii="仿宋_GB2312" w:eastAsia="仿宋_GB2312"/>
                <w:sz w:val="28"/>
                <w:szCs w:val="28"/>
              </w:rPr>
            </w:pPr>
            <w:r>
              <w:rPr>
                <w:rFonts w:ascii="仿宋_GB2312" w:eastAsia="仿宋_GB2312" w:hint="eastAsia"/>
                <w:sz w:val="24"/>
                <w:szCs w:val="24"/>
              </w:rPr>
              <w:t>（阴性/阳性）</w:t>
            </w:r>
          </w:p>
        </w:tc>
      </w:tr>
      <w:tr w:rsidR="00726248" w:rsidTr="00534E3A">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1</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2</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435"/>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3</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360"/>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4</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279"/>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5</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315"/>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6</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360"/>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7</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r w:rsidR="00726248" w:rsidTr="00534E3A">
        <w:trPr>
          <w:trHeight w:val="249"/>
        </w:trPr>
        <w:tc>
          <w:tcPr>
            <w:tcW w:w="959" w:type="dxa"/>
          </w:tcPr>
          <w:p w:rsidR="00726248" w:rsidRDefault="00726248" w:rsidP="00534E3A">
            <w:pPr>
              <w:jc w:val="center"/>
              <w:rPr>
                <w:rFonts w:ascii="仿宋_GB2312" w:eastAsia="仿宋_GB2312"/>
                <w:sz w:val="28"/>
                <w:szCs w:val="28"/>
              </w:rPr>
            </w:pPr>
            <w:r>
              <w:rPr>
                <w:rFonts w:ascii="仿宋_GB2312" w:eastAsia="仿宋_GB2312" w:hint="eastAsia"/>
                <w:sz w:val="28"/>
                <w:szCs w:val="28"/>
              </w:rPr>
              <w:t>8</w:t>
            </w:r>
          </w:p>
        </w:tc>
        <w:tc>
          <w:tcPr>
            <w:tcW w:w="1306" w:type="dxa"/>
          </w:tcPr>
          <w:p w:rsidR="00726248" w:rsidRDefault="00726248" w:rsidP="00534E3A">
            <w:pPr>
              <w:jc w:val="center"/>
              <w:rPr>
                <w:rFonts w:ascii="仿宋_GB2312" w:eastAsia="仿宋_GB2312"/>
                <w:sz w:val="28"/>
                <w:szCs w:val="28"/>
              </w:rPr>
            </w:pPr>
          </w:p>
        </w:tc>
        <w:tc>
          <w:tcPr>
            <w:tcW w:w="1958" w:type="dxa"/>
          </w:tcPr>
          <w:p w:rsidR="00726248" w:rsidRDefault="00726248" w:rsidP="00534E3A">
            <w:pPr>
              <w:jc w:val="center"/>
              <w:rPr>
                <w:rFonts w:ascii="仿宋_GB2312" w:eastAsia="仿宋_GB2312"/>
                <w:sz w:val="28"/>
                <w:szCs w:val="28"/>
              </w:rPr>
            </w:pPr>
          </w:p>
        </w:tc>
        <w:tc>
          <w:tcPr>
            <w:tcW w:w="1582" w:type="dxa"/>
          </w:tcPr>
          <w:p w:rsidR="00726248" w:rsidRDefault="00726248" w:rsidP="00534E3A">
            <w:pPr>
              <w:jc w:val="center"/>
              <w:rPr>
                <w:rFonts w:ascii="仿宋_GB2312" w:eastAsia="仿宋_GB2312"/>
                <w:sz w:val="28"/>
                <w:szCs w:val="28"/>
              </w:rPr>
            </w:pPr>
          </w:p>
        </w:tc>
        <w:tc>
          <w:tcPr>
            <w:tcW w:w="2895" w:type="dxa"/>
          </w:tcPr>
          <w:p w:rsidR="00726248" w:rsidRDefault="00726248" w:rsidP="00534E3A">
            <w:pPr>
              <w:jc w:val="center"/>
              <w:rPr>
                <w:rFonts w:ascii="仿宋_GB2312" w:eastAsia="仿宋_GB2312"/>
                <w:sz w:val="28"/>
                <w:szCs w:val="28"/>
              </w:rPr>
            </w:pPr>
          </w:p>
        </w:tc>
        <w:tc>
          <w:tcPr>
            <w:tcW w:w="3060" w:type="dxa"/>
          </w:tcPr>
          <w:p w:rsidR="00726248" w:rsidRDefault="00726248" w:rsidP="00534E3A">
            <w:pPr>
              <w:jc w:val="center"/>
              <w:rPr>
                <w:rFonts w:ascii="仿宋_GB2312" w:eastAsia="仿宋_GB2312"/>
                <w:sz w:val="28"/>
                <w:szCs w:val="28"/>
              </w:rPr>
            </w:pPr>
          </w:p>
        </w:tc>
        <w:tc>
          <w:tcPr>
            <w:tcW w:w="2040" w:type="dxa"/>
          </w:tcPr>
          <w:p w:rsidR="00726248" w:rsidRDefault="00726248" w:rsidP="00534E3A">
            <w:pPr>
              <w:jc w:val="center"/>
              <w:rPr>
                <w:rFonts w:ascii="仿宋_GB2312" w:eastAsia="仿宋_GB2312"/>
                <w:sz w:val="28"/>
                <w:szCs w:val="28"/>
              </w:rPr>
            </w:pPr>
          </w:p>
        </w:tc>
      </w:tr>
    </w:tbl>
    <w:p w:rsidR="00726248" w:rsidRDefault="00726248" w:rsidP="00726248">
      <w:pPr>
        <w:jc w:val="left"/>
        <w:rPr>
          <w:rFonts w:ascii="仿宋_GB2312" w:eastAsia="仿宋_GB2312"/>
          <w:sz w:val="28"/>
          <w:szCs w:val="28"/>
        </w:rPr>
      </w:pPr>
      <w:r>
        <w:rPr>
          <w:rFonts w:ascii="仿宋_GB2312" w:eastAsia="仿宋_GB2312" w:hint="eastAsia"/>
          <w:sz w:val="28"/>
          <w:szCs w:val="28"/>
        </w:rPr>
        <w:t>备注：本表汇总对象为需要做新型冠状病毒检测的考生。</w:t>
      </w:r>
    </w:p>
    <w:p w:rsidR="00726248" w:rsidRDefault="00726248" w:rsidP="00726248">
      <w:pPr>
        <w:jc w:val="left"/>
        <w:rPr>
          <w:rFonts w:ascii="仿宋_GB2312" w:eastAsia="仿宋_GB2312"/>
          <w:sz w:val="28"/>
          <w:szCs w:val="28"/>
        </w:rPr>
      </w:pPr>
    </w:p>
    <w:p w:rsidR="00726248" w:rsidRDefault="00726248" w:rsidP="00726248">
      <w:pPr>
        <w:jc w:val="left"/>
        <w:rPr>
          <w:rFonts w:ascii="仿宋_GB2312" w:eastAsia="仿宋_GB2312"/>
          <w:sz w:val="28"/>
          <w:szCs w:val="28"/>
        </w:rPr>
        <w:sectPr w:rsidR="00726248">
          <w:pgSz w:w="16838" w:h="11906" w:orient="landscape"/>
          <w:pgMar w:top="1417" w:right="1417" w:bottom="1417" w:left="1440" w:header="851" w:footer="992" w:gutter="0"/>
          <w:cols w:space="0"/>
          <w:docGrid w:type="lines" w:linePitch="312"/>
        </w:sectPr>
      </w:pPr>
    </w:p>
    <w:p w:rsidR="00726248" w:rsidRDefault="00726248" w:rsidP="00726248">
      <w:pPr>
        <w:jc w:val="left"/>
        <w:rPr>
          <w:rFonts w:ascii="仿宋_GB2312" w:eastAsia="仿宋_GB2312"/>
          <w:sz w:val="32"/>
          <w:szCs w:val="32"/>
        </w:rPr>
      </w:pPr>
      <w:r>
        <w:rPr>
          <w:rFonts w:ascii="仿宋_GB2312" w:eastAsia="仿宋_GB2312" w:hint="eastAsia"/>
          <w:sz w:val="32"/>
          <w:szCs w:val="32"/>
        </w:rPr>
        <w:lastRenderedPageBreak/>
        <w:t>附件3：</w:t>
      </w:r>
    </w:p>
    <w:p w:rsidR="00726248" w:rsidRDefault="00726248" w:rsidP="00726248">
      <w:pPr>
        <w:jc w:val="left"/>
        <w:rPr>
          <w:rFonts w:ascii="仿宋_GB2312" w:eastAsia="仿宋_GB2312"/>
          <w:sz w:val="28"/>
          <w:szCs w:val="28"/>
        </w:rPr>
      </w:pPr>
    </w:p>
    <w:p w:rsidR="00726248" w:rsidRDefault="00726248" w:rsidP="00726248">
      <w:pPr>
        <w:jc w:val="center"/>
        <w:rPr>
          <w:rFonts w:ascii="方正小标宋简体" w:eastAsia="方正小标宋简体"/>
          <w:sz w:val="36"/>
          <w:szCs w:val="36"/>
        </w:rPr>
      </w:pPr>
      <w:r>
        <w:rPr>
          <w:rFonts w:ascii="方正小标宋简体" w:eastAsia="方正小标宋简体" w:hint="eastAsia"/>
          <w:sz w:val="36"/>
          <w:szCs w:val="36"/>
        </w:rPr>
        <w:t>全国疫情风险等级分区分级情况</w:t>
      </w:r>
    </w:p>
    <w:p w:rsidR="00726248" w:rsidRDefault="00726248" w:rsidP="00726248">
      <w:pPr>
        <w:ind w:firstLine="640"/>
        <w:jc w:val="left"/>
        <w:rPr>
          <w:rFonts w:ascii="仿宋" w:eastAsia="仿宋" w:hAnsi="仿宋" w:cs="仿宋"/>
          <w:sz w:val="32"/>
          <w:szCs w:val="32"/>
        </w:rPr>
      </w:pPr>
      <w:r>
        <w:rPr>
          <w:rFonts w:ascii="仿宋" w:eastAsia="仿宋" w:hAnsi="仿宋" w:cs="仿宋" w:hint="eastAsia"/>
          <w:sz w:val="32"/>
          <w:szCs w:val="32"/>
        </w:rPr>
        <w:t>截止5月21日24时，全国疫情风险等级分区分级情况如下：</w:t>
      </w:r>
    </w:p>
    <w:p w:rsidR="00726248" w:rsidRDefault="00726248" w:rsidP="00726248">
      <w:pPr>
        <w:ind w:firstLine="640"/>
        <w:jc w:val="left"/>
        <w:rPr>
          <w:rFonts w:ascii="仿宋" w:eastAsia="仿宋" w:hAnsi="仿宋" w:cs="仿宋"/>
          <w:sz w:val="32"/>
          <w:szCs w:val="32"/>
        </w:rPr>
      </w:pPr>
      <w:r>
        <w:rPr>
          <w:rFonts w:ascii="仿宋" w:eastAsia="仿宋" w:hAnsi="仿宋" w:cs="仿宋" w:hint="eastAsia"/>
          <w:sz w:val="32"/>
          <w:szCs w:val="32"/>
        </w:rPr>
        <w:t>高风险地区：吉林市舒兰区、吉林市丰满区</w:t>
      </w:r>
    </w:p>
    <w:p w:rsidR="00726248" w:rsidRDefault="00726248" w:rsidP="00726248">
      <w:pPr>
        <w:ind w:firstLine="640"/>
        <w:jc w:val="left"/>
        <w:rPr>
          <w:rFonts w:ascii="仿宋" w:eastAsia="仿宋" w:hAnsi="仿宋" w:cs="仿宋"/>
          <w:sz w:val="32"/>
          <w:szCs w:val="32"/>
        </w:rPr>
      </w:pPr>
      <w:r>
        <w:rPr>
          <w:rFonts w:ascii="仿宋" w:eastAsia="仿宋" w:hAnsi="仿宋" w:cs="仿宋" w:hint="eastAsia"/>
          <w:sz w:val="32"/>
          <w:szCs w:val="32"/>
        </w:rPr>
        <w:t>中风险地区：吉林省吉林市船营区、吉林省吉林市昌邑区、吉林省吉林市高新区、湖北省武汉市东西湖区、辽宁省沈阳市苏家屯区</w:t>
      </w:r>
    </w:p>
    <w:p w:rsidR="00726248" w:rsidRDefault="00726248" w:rsidP="00726248">
      <w:pPr>
        <w:jc w:val="left"/>
        <w:rPr>
          <w:rFonts w:ascii="仿宋" w:eastAsia="仿宋" w:hAnsi="仿宋" w:cs="仿宋"/>
          <w:sz w:val="32"/>
          <w:szCs w:val="32"/>
        </w:rPr>
        <w:sectPr w:rsidR="00726248">
          <w:pgSz w:w="11906" w:h="16838"/>
          <w:pgMar w:top="1417" w:right="1417" w:bottom="1440" w:left="1417" w:header="851" w:footer="992" w:gutter="0"/>
          <w:cols w:space="0"/>
          <w:docGrid w:type="lines" w:linePitch="312"/>
        </w:sectPr>
      </w:pPr>
    </w:p>
    <w:p w:rsidR="00726248" w:rsidRDefault="00726248" w:rsidP="00726248">
      <w:pPr>
        <w:jc w:val="left"/>
        <w:rPr>
          <w:rFonts w:ascii="仿宋" w:eastAsia="仿宋" w:hAnsi="仿宋" w:cs="仿宋"/>
          <w:sz w:val="32"/>
          <w:szCs w:val="32"/>
        </w:rPr>
      </w:pPr>
      <w:r>
        <w:rPr>
          <w:rFonts w:ascii="仿宋" w:eastAsia="仿宋" w:hAnsi="仿宋" w:cs="仿宋" w:hint="eastAsia"/>
          <w:sz w:val="32"/>
          <w:szCs w:val="32"/>
        </w:rPr>
        <w:lastRenderedPageBreak/>
        <w:t>附件4</w:t>
      </w:r>
    </w:p>
    <w:p w:rsidR="00726248" w:rsidRDefault="00726248" w:rsidP="00726248">
      <w:pPr>
        <w:jc w:val="center"/>
        <w:rPr>
          <w:rFonts w:ascii="仿宋" w:eastAsia="仿宋" w:hAnsi="仿宋" w:cs="仿宋"/>
          <w:sz w:val="32"/>
          <w:szCs w:val="32"/>
        </w:rPr>
      </w:pPr>
      <w:r>
        <w:rPr>
          <w:rFonts w:ascii="方正小标宋简体" w:eastAsia="方正小标宋简体" w:hint="eastAsia"/>
          <w:sz w:val="36"/>
          <w:szCs w:val="36"/>
        </w:rPr>
        <w:t>2020年专升本考试重点及中高风险地区考生名单</w:t>
      </w:r>
    </w:p>
    <w:p w:rsidR="00726248" w:rsidRDefault="00726248" w:rsidP="00726248">
      <w:pPr>
        <w:spacing w:line="520" w:lineRule="exact"/>
        <w:rPr>
          <w:rFonts w:ascii="仿宋_GB2312" w:eastAsia="仿宋_GB2312"/>
          <w:sz w:val="28"/>
          <w:szCs w:val="28"/>
        </w:rPr>
      </w:pPr>
      <w:r>
        <w:rPr>
          <w:rFonts w:ascii="仿宋_GB2312" w:eastAsia="仿宋_GB2312" w:hint="eastAsia"/>
          <w:sz w:val="28"/>
          <w:szCs w:val="28"/>
        </w:rPr>
        <w:t>单位(盖章)：                  负责人：             填表人：             日期：2020年  月  日</w:t>
      </w:r>
    </w:p>
    <w:tbl>
      <w:tblPr>
        <w:tblStyle w:val="a5"/>
        <w:tblW w:w="14085" w:type="dxa"/>
        <w:tblLook w:val="04A0" w:firstRow="1" w:lastRow="0" w:firstColumn="1" w:lastColumn="0" w:noHBand="0" w:noVBand="1"/>
      </w:tblPr>
      <w:tblGrid>
        <w:gridCol w:w="959"/>
        <w:gridCol w:w="1306"/>
        <w:gridCol w:w="1958"/>
        <w:gridCol w:w="1582"/>
        <w:gridCol w:w="2895"/>
        <w:gridCol w:w="2835"/>
        <w:gridCol w:w="2550"/>
      </w:tblGrid>
      <w:tr w:rsidR="00726248" w:rsidTr="00534E3A">
        <w:tc>
          <w:tcPr>
            <w:tcW w:w="959"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序号</w:t>
            </w:r>
          </w:p>
        </w:tc>
        <w:tc>
          <w:tcPr>
            <w:tcW w:w="1306"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姓名</w:t>
            </w:r>
          </w:p>
        </w:tc>
        <w:tc>
          <w:tcPr>
            <w:tcW w:w="1958"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考生号</w:t>
            </w:r>
          </w:p>
        </w:tc>
        <w:tc>
          <w:tcPr>
            <w:tcW w:w="1582"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报考科类</w:t>
            </w:r>
          </w:p>
        </w:tc>
        <w:tc>
          <w:tcPr>
            <w:tcW w:w="2895"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联系电话</w:t>
            </w:r>
          </w:p>
        </w:tc>
        <w:tc>
          <w:tcPr>
            <w:tcW w:w="2835"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何时何地入厦</w:t>
            </w:r>
          </w:p>
        </w:tc>
        <w:tc>
          <w:tcPr>
            <w:tcW w:w="2550" w:type="dxa"/>
            <w:vAlign w:val="center"/>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是否将我市防控要求告知考生</w:t>
            </w:r>
          </w:p>
        </w:tc>
      </w:tr>
      <w:tr w:rsidR="00726248" w:rsidTr="00534E3A">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1</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2</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435"/>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3</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360"/>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4</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279"/>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5</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315"/>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6</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360"/>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7</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249"/>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8</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r w:rsidR="00726248" w:rsidTr="00534E3A">
        <w:trPr>
          <w:trHeight w:val="249"/>
        </w:trPr>
        <w:tc>
          <w:tcPr>
            <w:tcW w:w="959" w:type="dxa"/>
          </w:tcPr>
          <w:p w:rsidR="00726248" w:rsidRDefault="00726248" w:rsidP="00534E3A">
            <w:pPr>
              <w:spacing w:line="520" w:lineRule="exact"/>
              <w:jc w:val="center"/>
              <w:rPr>
                <w:rFonts w:ascii="仿宋_GB2312" w:eastAsia="仿宋_GB2312"/>
                <w:sz w:val="28"/>
                <w:szCs w:val="28"/>
              </w:rPr>
            </w:pPr>
            <w:r>
              <w:rPr>
                <w:rFonts w:ascii="仿宋_GB2312" w:eastAsia="仿宋_GB2312" w:hint="eastAsia"/>
                <w:sz w:val="28"/>
                <w:szCs w:val="28"/>
              </w:rPr>
              <w:t>9</w:t>
            </w:r>
          </w:p>
        </w:tc>
        <w:tc>
          <w:tcPr>
            <w:tcW w:w="1306" w:type="dxa"/>
          </w:tcPr>
          <w:p w:rsidR="00726248" w:rsidRDefault="00726248" w:rsidP="00534E3A">
            <w:pPr>
              <w:spacing w:line="520" w:lineRule="exact"/>
              <w:jc w:val="center"/>
              <w:rPr>
                <w:rFonts w:ascii="仿宋_GB2312" w:eastAsia="仿宋_GB2312"/>
                <w:sz w:val="28"/>
                <w:szCs w:val="28"/>
              </w:rPr>
            </w:pPr>
          </w:p>
        </w:tc>
        <w:tc>
          <w:tcPr>
            <w:tcW w:w="1958" w:type="dxa"/>
          </w:tcPr>
          <w:p w:rsidR="00726248" w:rsidRDefault="00726248" w:rsidP="00534E3A">
            <w:pPr>
              <w:spacing w:line="520" w:lineRule="exact"/>
              <w:jc w:val="center"/>
              <w:rPr>
                <w:rFonts w:ascii="仿宋_GB2312" w:eastAsia="仿宋_GB2312"/>
                <w:sz w:val="28"/>
                <w:szCs w:val="28"/>
              </w:rPr>
            </w:pPr>
          </w:p>
        </w:tc>
        <w:tc>
          <w:tcPr>
            <w:tcW w:w="1582" w:type="dxa"/>
          </w:tcPr>
          <w:p w:rsidR="00726248" w:rsidRDefault="00726248" w:rsidP="00534E3A">
            <w:pPr>
              <w:spacing w:line="520" w:lineRule="exact"/>
              <w:jc w:val="center"/>
              <w:rPr>
                <w:rFonts w:ascii="仿宋_GB2312" w:eastAsia="仿宋_GB2312"/>
                <w:sz w:val="28"/>
                <w:szCs w:val="28"/>
              </w:rPr>
            </w:pPr>
          </w:p>
        </w:tc>
        <w:tc>
          <w:tcPr>
            <w:tcW w:w="2895" w:type="dxa"/>
          </w:tcPr>
          <w:p w:rsidR="00726248" w:rsidRDefault="00726248" w:rsidP="00534E3A">
            <w:pPr>
              <w:spacing w:line="520" w:lineRule="exact"/>
              <w:jc w:val="center"/>
              <w:rPr>
                <w:rFonts w:ascii="仿宋_GB2312" w:eastAsia="仿宋_GB2312"/>
                <w:sz w:val="28"/>
                <w:szCs w:val="28"/>
              </w:rPr>
            </w:pPr>
          </w:p>
        </w:tc>
        <w:tc>
          <w:tcPr>
            <w:tcW w:w="2835" w:type="dxa"/>
          </w:tcPr>
          <w:p w:rsidR="00726248" w:rsidRDefault="00726248" w:rsidP="00534E3A">
            <w:pPr>
              <w:spacing w:line="520" w:lineRule="exact"/>
              <w:jc w:val="center"/>
              <w:rPr>
                <w:rFonts w:ascii="仿宋_GB2312" w:eastAsia="仿宋_GB2312"/>
                <w:sz w:val="28"/>
                <w:szCs w:val="28"/>
              </w:rPr>
            </w:pPr>
          </w:p>
        </w:tc>
        <w:tc>
          <w:tcPr>
            <w:tcW w:w="2550" w:type="dxa"/>
          </w:tcPr>
          <w:p w:rsidR="00726248" w:rsidRDefault="00726248" w:rsidP="00534E3A">
            <w:pPr>
              <w:spacing w:line="520" w:lineRule="exact"/>
              <w:jc w:val="center"/>
              <w:rPr>
                <w:rFonts w:ascii="仿宋_GB2312" w:eastAsia="仿宋_GB2312"/>
                <w:sz w:val="28"/>
                <w:szCs w:val="28"/>
              </w:rPr>
            </w:pPr>
          </w:p>
        </w:tc>
      </w:tr>
    </w:tbl>
    <w:p w:rsidR="00726248" w:rsidRPr="00BC14FD" w:rsidRDefault="00726248" w:rsidP="00BC14FD">
      <w:pPr>
        <w:jc w:val="left"/>
        <w:rPr>
          <w:rFonts w:ascii="仿宋_GB2312" w:eastAsia="仿宋_GB2312"/>
          <w:sz w:val="28"/>
          <w:szCs w:val="28"/>
        </w:rPr>
      </w:pPr>
      <w:r>
        <w:rPr>
          <w:rFonts w:ascii="仿宋_GB2312" w:eastAsia="仿宋_GB2312" w:hint="eastAsia"/>
          <w:sz w:val="28"/>
          <w:szCs w:val="28"/>
        </w:rPr>
        <w:t>备注：本表汇总对象为入厦开始实施集中或居家医学观察14天的考生、境外返厦考生。</w:t>
      </w:r>
    </w:p>
    <w:sectPr w:rsidR="00726248" w:rsidRPr="00BC14FD" w:rsidSect="00BC14FD">
      <w:pgSz w:w="16838" w:h="11906" w:orient="landscape"/>
      <w:pgMar w:top="1701" w:right="1440" w:bottom="1701"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2E4" w:rsidRDefault="00AE22E4" w:rsidP="00F162B5">
      <w:r>
        <w:separator/>
      </w:r>
    </w:p>
  </w:endnote>
  <w:endnote w:type="continuationSeparator" w:id="0">
    <w:p w:rsidR="00AE22E4" w:rsidRDefault="00AE22E4" w:rsidP="00F1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2E4" w:rsidRDefault="00AE22E4" w:rsidP="00F162B5">
      <w:r>
        <w:separator/>
      </w:r>
    </w:p>
  </w:footnote>
  <w:footnote w:type="continuationSeparator" w:id="0">
    <w:p w:rsidR="00AE22E4" w:rsidRDefault="00AE22E4" w:rsidP="00F162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5F58982"/>
    <w:multiLevelType w:val="singleLevel"/>
    <w:tmpl w:val="E5F58982"/>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956"/>
    <w:rsid w:val="0010122A"/>
    <w:rsid w:val="00294D71"/>
    <w:rsid w:val="00491722"/>
    <w:rsid w:val="004F5A60"/>
    <w:rsid w:val="005A0075"/>
    <w:rsid w:val="0071094B"/>
    <w:rsid w:val="00726248"/>
    <w:rsid w:val="008074F6"/>
    <w:rsid w:val="00986DEC"/>
    <w:rsid w:val="00A6060C"/>
    <w:rsid w:val="00AE22E4"/>
    <w:rsid w:val="00B55B0C"/>
    <w:rsid w:val="00B653FC"/>
    <w:rsid w:val="00BC14FD"/>
    <w:rsid w:val="00CE6920"/>
    <w:rsid w:val="00E0548D"/>
    <w:rsid w:val="00E34139"/>
    <w:rsid w:val="00F162B5"/>
    <w:rsid w:val="00F31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2B5"/>
    <w:rPr>
      <w:sz w:val="18"/>
      <w:szCs w:val="18"/>
    </w:rPr>
  </w:style>
  <w:style w:type="paragraph" w:styleId="a4">
    <w:name w:val="footer"/>
    <w:basedOn w:val="a"/>
    <w:link w:val="Char0"/>
    <w:uiPriority w:val="99"/>
    <w:unhideWhenUsed/>
    <w:rsid w:val="00F162B5"/>
    <w:pPr>
      <w:tabs>
        <w:tab w:val="center" w:pos="4153"/>
        <w:tab w:val="right" w:pos="8306"/>
      </w:tabs>
      <w:snapToGrid w:val="0"/>
      <w:jc w:val="left"/>
    </w:pPr>
    <w:rPr>
      <w:sz w:val="18"/>
      <w:szCs w:val="18"/>
    </w:rPr>
  </w:style>
  <w:style w:type="character" w:customStyle="1" w:styleId="Char0">
    <w:name w:val="页脚 Char"/>
    <w:basedOn w:val="a0"/>
    <w:link w:val="a4"/>
    <w:uiPriority w:val="99"/>
    <w:rsid w:val="00F162B5"/>
    <w:rPr>
      <w:sz w:val="18"/>
      <w:szCs w:val="18"/>
    </w:rPr>
  </w:style>
  <w:style w:type="table" w:styleId="a5">
    <w:name w:val="Table Grid"/>
    <w:basedOn w:val="a1"/>
    <w:uiPriority w:val="59"/>
    <w:qFormat/>
    <w:rsid w:val="007262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2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2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2B5"/>
    <w:rPr>
      <w:sz w:val="18"/>
      <w:szCs w:val="18"/>
    </w:rPr>
  </w:style>
  <w:style w:type="paragraph" w:styleId="a4">
    <w:name w:val="footer"/>
    <w:basedOn w:val="a"/>
    <w:link w:val="Char0"/>
    <w:uiPriority w:val="99"/>
    <w:unhideWhenUsed/>
    <w:rsid w:val="00F162B5"/>
    <w:pPr>
      <w:tabs>
        <w:tab w:val="center" w:pos="4153"/>
        <w:tab w:val="right" w:pos="8306"/>
      </w:tabs>
      <w:snapToGrid w:val="0"/>
      <w:jc w:val="left"/>
    </w:pPr>
    <w:rPr>
      <w:sz w:val="18"/>
      <w:szCs w:val="18"/>
    </w:rPr>
  </w:style>
  <w:style w:type="character" w:customStyle="1" w:styleId="Char0">
    <w:name w:val="页脚 Char"/>
    <w:basedOn w:val="a0"/>
    <w:link w:val="a4"/>
    <w:uiPriority w:val="99"/>
    <w:rsid w:val="00F162B5"/>
    <w:rPr>
      <w:sz w:val="18"/>
      <w:szCs w:val="18"/>
    </w:rPr>
  </w:style>
  <w:style w:type="table" w:styleId="a5">
    <w:name w:val="Table Grid"/>
    <w:basedOn w:val="a1"/>
    <w:uiPriority w:val="59"/>
    <w:qFormat/>
    <w:rsid w:val="0072624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422</Words>
  <Characters>2410</Characters>
  <Application>Microsoft Office Word</Application>
  <DocSecurity>0</DocSecurity>
  <Lines>20</Lines>
  <Paragraphs>5</Paragraphs>
  <ScaleCrop>false</ScaleCrop>
  <Company>Microsoft</Company>
  <LinksUpToDate>false</LinksUpToDate>
  <CharactersWithSpaces>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qq</dc:creator>
  <cp:keywords/>
  <dc:description/>
  <cp:lastModifiedBy>qq</cp:lastModifiedBy>
  <cp:revision>19</cp:revision>
  <dcterms:created xsi:type="dcterms:W3CDTF">2020-05-27T08:07:00Z</dcterms:created>
  <dcterms:modified xsi:type="dcterms:W3CDTF">2020-05-27T09:39:00Z</dcterms:modified>
</cp:coreProperties>
</file>